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1FDD1F" w14:textId="77777777" w:rsidR="008675CA" w:rsidRPr="00751BEF" w:rsidRDefault="00E54C97" w:rsidP="00794E1F">
      <w:pPr>
        <w:pStyle w:val="Heading2"/>
        <w:spacing w:line="276" w:lineRule="auto"/>
        <w:jc w:val="center"/>
        <w:rPr>
          <w:rFonts w:ascii="Times New Roman" w:hAnsi="Times New Roman"/>
          <w:i w:val="0"/>
          <w:iCs/>
          <w:szCs w:val="24"/>
          <w:lang w:val="sq-AL"/>
        </w:rPr>
      </w:pPr>
      <w:r w:rsidRPr="00751BEF">
        <w:rPr>
          <w:rFonts w:ascii="Times New Roman" w:hAnsi="Times New Roman"/>
          <w:i w:val="0"/>
          <w:iCs/>
          <w:szCs w:val="24"/>
          <w:lang w:val="sq-AL"/>
        </w:rPr>
        <w:t>MODEL</w:t>
      </w:r>
      <w:r w:rsidR="00463C25" w:rsidRPr="00751BEF">
        <w:rPr>
          <w:rFonts w:ascii="Times New Roman" w:hAnsi="Times New Roman"/>
          <w:i w:val="0"/>
          <w:iCs/>
          <w:szCs w:val="24"/>
          <w:lang w:val="sq-AL"/>
        </w:rPr>
        <w:t xml:space="preserve">I </w:t>
      </w:r>
      <w:r w:rsidRPr="00751BEF">
        <w:rPr>
          <w:rFonts w:ascii="Times New Roman" w:hAnsi="Times New Roman"/>
          <w:i w:val="0"/>
          <w:iCs/>
          <w:szCs w:val="24"/>
          <w:lang w:val="sq-AL"/>
        </w:rPr>
        <w:t>P</w:t>
      </w:r>
      <w:r w:rsidR="00044810" w:rsidRPr="00751BEF">
        <w:rPr>
          <w:rFonts w:ascii="Times New Roman" w:hAnsi="Times New Roman"/>
          <w:i w:val="0"/>
          <w:iCs/>
          <w:szCs w:val="24"/>
          <w:lang w:val="sq-AL"/>
        </w:rPr>
        <w:t>Ë</w:t>
      </w:r>
      <w:r w:rsidRPr="00751BEF">
        <w:rPr>
          <w:rFonts w:ascii="Times New Roman" w:hAnsi="Times New Roman"/>
          <w:i w:val="0"/>
          <w:iCs/>
          <w:szCs w:val="24"/>
          <w:lang w:val="sq-AL"/>
        </w:rPr>
        <w:t>R DOKUMENTIN KONSULTATIV</w:t>
      </w:r>
    </w:p>
    <w:p w14:paraId="18DA2C2A" w14:textId="13F4026C" w:rsidR="00F3210B" w:rsidRPr="00F3210B" w:rsidRDefault="00BE37EF" w:rsidP="00794E1F">
      <w:pPr>
        <w:pStyle w:val="BodyText"/>
        <w:spacing w:line="276" w:lineRule="auto"/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794E1F">
        <w:rPr>
          <w:rFonts w:ascii="Times New Roman" w:hAnsi="Times New Roman"/>
          <w:sz w:val="24"/>
          <w:szCs w:val="24"/>
          <w:lang w:val="sq-AL"/>
        </w:rPr>
        <w:t xml:space="preserve">Projektvendimi </w:t>
      </w:r>
      <w:r>
        <w:rPr>
          <w:rFonts w:ascii="Times New Roman" w:hAnsi="Times New Roman"/>
          <w:b/>
          <w:sz w:val="24"/>
          <w:szCs w:val="24"/>
          <w:lang w:val="sq-AL"/>
        </w:rPr>
        <w:t>“</w:t>
      </w:r>
      <w:r w:rsidRPr="00BE37EF">
        <w:rPr>
          <w:rFonts w:ascii="Times New Roman" w:hAnsi="Times New Roman"/>
          <w:b/>
          <w:sz w:val="24"/>
          <w:szCs w:val="24"/>
          <w:lang w:val="sq-AL"/>
        </w:rPr>
        <w:t>Për</w:t>
      </w:r>
      <w:r>
        <w:rPr>
          <w:rFonts w:ascii="Times New Roman" w:hAnsi="Times New Roman"/>
          <w:b/>
          <w:sz w:val="24"/>
          <w:szCs w:val="24"/>
          <w:lang w:val="sq-AL"/>
        </w:rPr>
        <w:t xml:space="preserve"> </w:t>
      </w:r>
      <w:r w:rsidRPr="00BE37EF">
        <w:rPr>
          <w:rFonts w:ascii="Times New Roman" w:hAnsi="Times New Roman"/>
          <w:b/>
          <w:sz w:val="24"/>
          <w:szCs w:val="24"/>
          <w:lang w:val="sq-AL"/>
        </w:rPr>
        <w:t xml:space="preserve">një shtesë dhe ndryshim në vendimin nr. 96, datë 4.2.2015, të </w:t>
      </w:r>
      <w:r>
        <w:rPr>
          <w:rFonts w:ascii="Times New Roman" w:hAnsi="Times New Roman"/>
          <w:b/>
          <w:sz w:val="24"/>
          <w:szCs w:val="24"/>
          <w:lang w:val="sq-AL"/>
        </w:rPr>
        <w:t>K</w:t>
      </w:r>
      <w:r w:rsidRPr="00BE37EF">
        <w:rPr>
          <w:rFonts w:ascii="Times New Roman" w:hAnsi="Times New Roman"/>
          <w:b/>
          <w:sz w:val="24"/>
          <w:szCs w:val="24"/>
          <w:lang w:val="sq-AL"/>
        </w:rPr>
        <w:t xml:space="preserve">ëshillit të </w:t>
      </w:r>
      <w:r>
        <w:rPr>
          <w:rFonts w:ascii="Times New Roman" w:hAnsi="Times New Roman"/>
          <w:b/>
          <w:sz w:val="24"/>
          <w:szCs w:val="24"/>
          <w:lang w:val="sq-AL"/>
        </w:rPr>
        <w:t>M</w:t>
      </w:r>
      <w:r w:rsidRPr="00BE37EF">
        <w:rPr>
          <w:rFonts w:ascii="Times New Roman" w:hAnsi="Times New Roman"/>
          <w:b/>
          <w:sz w:val="24"/>
          <w:szCs w:val="24"/>
          <w:lang w:val="sq-AL"/>
        </w:rPr>
        <w:t>inistrave “</w:t>
      </w:r>
      <w:r>
        <w:rPr>
          <w:rFonts w:ascii="Times New Roman" w:hAnsi="Times New Roman"/>
          <w:b/>
          <w:sz w:val="24"/>
          <w:szCs w:val="24"/>
          <w:lang w:val="sq-AL"/>
        </w:rPr>
        <w:t>Pë</w:t>
      </w:r>
      <w:r w:rsidRPr="00BE37EF">
        <w:rPr>
          <w:rFonts w:ascii="Times New Roman" w:hAnsi="Times New Roman"/>
          <w:b/>
          <w:sz w:val="24"/>
          <w:szCs w:val="24"/>
          <w:lang w:val="sq-AL"/>
        </w:rPr>
        <w:t>r përcaktimin e rregullave dhe procedurave të deklarimit, ruajtjes, regjistrimit dhe paaftësimit për armët e koleksionit”</w:t>
      </w:r>
      <w:r w:rsidR="00794E1F">
        <w:rPr>
          <w:rFonts w:ascii="Times New Roman" w:hAnsi="Times New Roman"/>
          <w:b/>
          <w:sz w:val="24"/>
          <w:szCs w:val="24"/>
          <w:lang w:val="sq-AL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751BEF" w14:paraId="3BF55563" w14:textId="77777777" w:rsidTr="00794E1F">
        <w:tc>
          <w:tcPr>
            <w:tcW w:w="9056" w:type="dxa"/>
          </w:tcPr>
          <w:p w14:paraId="236F5B71" w14:textId="4A053A38" w:rsidR="00441FF8" w:rsidRPr="00751BEF" w:rsidRDefault="00F3210B" w:rsidP="00794E1F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</w:p>
          <w:p w14:paraId="103272EC" w14:textId="08AC54FA" w:rsidR="00396ECE" w:rsidRPr="00751BEF" w:rsidRDefault="00396ECE" w:rsidP="00794E1F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751BEF">
              <w:rPr>
                <w:rFonts w:ascii="Times New Roman" w:hAnsi="Times New Roman"/>
                <w:sz w:val="24"/>
                <w:szCs w:val="24"/>
                <w:lang w:val="sq-AL"/>
              </w:rPr>
              <w:t>Ministria e Brendshme fton qytetarë</w:t>
            </w:r>
            <w:r w:rsidR="00F3210B">
              <w:rPr>
                <w:rFonts w:ascii="Times New Roman" w:hAnsi="Times New Roman"/>
                <w:sz w:val="24"/>
                <w:szCs w:val="24"/>
                <w:lang w:val="sq-AL"/>
              </w:rPr>
              <w:t>, shoqëritë tregtare që kryejnë veprimtari të lejuara me armët</w:t>
            </w:r>
            <w:r w:rsidRPr="00751BE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, </w:t>
            </w:r>
            <w:r w:rsidR="00F67AE6">
              <w:rPr>
                <w:rFonts w:ascii="Times New Roman" w:hAnsi="Times New Roman"/>
                <w:sz w:val="24"/>
                <w:szCs w:val="24"/>
                <w:lang w:val="sq-AL"/>
              </w:rPr>
              <w:t>organizata të shoqërisë civile, organet e pavarura,</w:t>
            </w:r>
            <w:r w:rsidR="00F67AE6" w:rsidRPr="00F67AE6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ekspertë të fushës  </w:t>
            </w:r>
            <w:r w:rsidRPr="00751BEF">
              <w:rPr>
                <w:rFonts w:ascii="Times New Roman" w:hAnsi="Times New Roman"/>
                <w:sz w:val="24"/>
                <w:szCs w:val="24"/>
                <w:lang w:val="sq-AL"/>
              </w:rPr>
              <w:t>dhe përfaqësues të tjerë të publikut të interesuar për të kontribuar pë</w:t>
            </w:r>
            <w:r w:rsidR="001379F3" w:rsidRPr="00751BEF">
              <w:rPr>
                <w:rFonts w:ascii="Times New Roman" w:hAnsi="Times New Roman"/>
                <w:sz w:val="24"/>
                <w:szCs w:val="24"/>
                <w:lang w:val="sq-AL"/>
              </w:rPr>
              <w:t>r</w:t>
            </w:r>
            <w:r w:rsidRPr="00751BE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gjatë procesit të konsultimit publik të </w:t>
            </w:r>
            <w:r w:rsidR="00F3210B">
              <w:rPr>
                <w:rFonts w:ascii="Times New Roman" w:hAnsi="Times New Roman"/>
                <w:sz w:val="24"/>
                <w:szCs w:val="24"/>
                <w:lang w:val="sq-AL"/>
              </w:rPr>
              <w:t>p</w:t>
            </w:r>
            <w:r w:rsidR="00F3210B" w:rsidRPr="00F3210B">
              <w:rPr>
                <w:rFonts w:ascii="Times New Roman" w:hAnsi="Times New Roman"/>
                <w:sz w:val="24"/>
                <w:szCs w:val="24"/>
                <w:lang w:val="sq-AL"/>
              </w:rPr>
              <w:t>rojektvendimi</w:t>
            </w:r>
            <w:r w:rsidR="00F3210B">
              <w:rPr>
                <w:rFonts w:ascii="Times New Roman" w:hAnsi="Times New Roman"/>
                <w:sz w:val="24"/>
                <w:szCs w:val="24"/>
                <w:lang w:val="sq-AL"/>
              </w:rPr>
              <w:t>t</w:t>
            </w:r>
            <w:r w:rsidR="00F3210B" w:rsidRPr="00F3210B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BE37EF" w:rsidRPr="00BE37EF">
              <w:rPr>
                <w:rFonts w:ascii="Times New Roman" w:hAnsi="Times New Roman"/>
                <w:sz w:val="24"/>
                <w:szCs w:val="24"/>
                <w:lang w:val="sq-AL"/>
              </w:rPr>
              <w:t>“Për një shtesë dhe ndryshim në vendimin nr. 96, datë 4.2.2015, të Këshillit të Ministrave “Për përcaktimin e rregullave dhe procedurave të deklarimit, ruajtjes, regjistrimit dhe paaftësimit për armët e koleksionit”</w:t>
            </w:r>
          </w:p>
          <w:p w14:paraId="7A6F89D1" w14:textId="77777777" w:rsidR="00396ECE" w:rsidRPr="00751BEF" w:rsidRDefault="00396ECE" w:rsidP="00794E1F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751BEF">
              <w:rPr>
                <w:rFonts w:ascii="Times New Roman" w:hAnsi="Times New Roman"/>
                <w:sz w:val="24"/>
                <w:szCs w:val="24"/>
                <w:lang w:val="sq-AL"/>
              </w:rPr>
              <w:t>Ministria e Brendshme mirëpret:</w:t>
            </w:r>
          </w:p>
          <w:p w14:paraId="1367C5C1" w14:textId="55556F39" w:rsidR="00BE37EF" w:rsidRDefault="00F3210B" w:rsidP="00794E1F">
            <w:pPr>
              <w:pStyle w:val="BodyText"/>
              <w:numPr>
                <w:ilvl w:val="0"/>
                <w:numId w:val="1"/>
              </w:numPr>
              <w:tabs>
                <w:tab w:val="clear" w:pos="567"/>
                <w:tab w:val="left" w:pos="605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 </w:t>
            </w:r>
            <w:r w:rsidR="00396ECE" w:rsidRPr="00751BEF">
              <w:rPr>
                <w:rFonts w:ascii="Times New Roman" w:hAnsi="Times New Roman"/>
                <w:sz w:val="24"/>
                <w:szCs w:val="24"/>
                <w:lang w:val="sq-AL"/>
              </w:rPr>
              <w:t>Kome</w:t>
            </w:r>
            <w:r w:rsidR="00FA3B23">
              <w:rPr>
                <w:rFonts w:ascii="Times New Roman" w:hAnsi="Times New Roman"/>
                <w:sz w:val="24"/>
                <w:szCs w:val="24"/>
                <w:lang w:val="sq-AL"/>
              </w:rPr>
              <w:t>nte të përgjithshme publike mbi</w:t>
            </w:r>
            <w:r w:rsidR="00FA3B23" w:rsidRPr="00FA3B23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përcaktimet e </w:t>
            </w:r>
            <w:r w:rsidR="00BE37EF" w:rsidRPr="00BE37EF">
              <w:rPr>
                <w:rFonts w:ascii="Times New Roman" w:hAnsi="Times New Roman"/>
                <w:sz w:val="24"/>
                <w:szCs w:val="24"/>
                <w:lang w:val="sq-AL"/>
              </w:rPr>
              <w:t>rregullave dhe procedurave të deklarimit, ruajtjes, regjistrimit dhe paaftësimit për armët e koleksionit</w:t>
            </w:r>
            <w:r w:rsidR="00E26772">
              <w:rPr>
                <w:rFonts w:ascii="Times New Roman" w:hAnsi="Times New Roman"/>
                <w:sz w:val="24"/>
                <w:szCs w:val="24"/>
                <w:lang w:val="sq-AL"/>
              </w:rPr>
              <w:t>;</w:t>
            </w:r>
          </w:p>
          <w:p w14:paraId="2759B0A6" w14:textId="333EB5D7" w:rsidR="00396ECE" w:rsidRPr="00751BEF" w:rsidRDefault="00F3210B" w:rsidP="00794E1F">
            <w:pPr>
              <w:pStyle w:val="BodyText"/>
              <w:numPr>
                <w:ilvl w:val="0"/>
                <w:numId w:val="1"/>
              </w:numPr>
              <w:tabs>
                <w:tab w:val="clear" w:pos="567"/>
                <w:tab w:val="left" w:pos="605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 </w:t>
            </w:r>
            <w:r w:rsidR="00396ECE" w:rsidRPr="00751BE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Komente nga cilido që mund të njohë fushën e </w:t>
            </w:r>
            <w:r w:rsidR="00C000E6" w:rsidRPr="00751BEF">
              <w:rPr>
                <w:rFonts w:ascii="Times New Roman" w:hAnsi="Times New Roman"/>
                <w:sz w:val="24"/>
                <w:szCs w:val="24"/>
                <w:lang w:val="sq-AL"/>
              </w:rPr>
              <w:t>rendit dhe sigurisë publike,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dhe kryesisht atë të kontrollit të armëve për përdorim civil </w:t>
            </w:r>
            <w:r w:rsidR="00C000E6" w:rsidRPr="00751BEF">
              <w:rPr>
                <w:rFonts w:ascii="Times New Roman" w:hAnsi="Times New Roman"/>
                <w:sz w:val="24"/>
                <w:szCs w:val="24"/>
                <w:lang w:val="sq-AL"/>
              </w:rPr>
              <w:t>pjesë e fushës së përgjegjësisë së Ministrisë së Brendshme</w:t>
            </w:r>
            <w:r w:rsidR="00FA3B23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, si </w:t>
            </w:r>
            <w:r w:rsidR="00FA3B23" w:rsidRPr="00FA3B23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dhe 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sugjerime në lidhje me modele</w:t>
            </w:r>
            <w:r w:rsidR="00E1477A">
              <w:rPr>
                <w:rFonts w:ascii="Times New Roman" w:hAnsi="Times New Roman"/>
                <w:sz w:val="24"/>
                <w:szCs w:val="24"/>
                <w:lang w:val="sq-AL"/>
              </w:rPr>
              <w:t>t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më të mira të procedurave dhe afateve për ushtrimin e të </w:t>
            </w:r>
            <w:r w:rsidR="00E1477A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drejtave në </w:t>
            </w:r>
            <w:r w:rsidR="00BE37EF">
              <w:rPr>
                <w:rFonts w:ascii="Times New Roman" w:hAnsi="Times New Roman"/>
                <w:sz w:val="24"/>
                <w:szCs w:val="24"/>
                <w:lang w:val="sq-AL"/>
              </w:rPr>
              <w:t>lidhje</w:t>
            </w:r>
            <w:r w:rsidR="00E26772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me </w:t>
            </w:r>
            <w:r w:rsidR="00BE37EF" w:rsidRPr="00BE37EF">
              <w:rPr>
                <w:rFonts w:ascii="Times New Roman" w:hAnsi="Times New Roman"/>
                <w:sz w:val="24"/>
                <w:szCs w:val="24"/>
                <w:lang w:val="sq-AL"/>
              </w:rPr>
              <w:t>armët e koleksionit</w:t>
            </w:r>
            <w:r w:rsidR="00E26772">
              <w:rPr>
                <w:rFonts w:ascii="Times New Roman" w:hAnsi="Times New Roman"/>
                <w:sz w:val="24"/>
                <w:szCs w:val="24"/>
                <w:lang w:val="sq-AL"/>
              </w:rPr>
              <w:t>;</w:t>
            </w:r>
          </w:p>
          <w:p w14:paraId="107036DC" w14:textId="6A43309A" w:rsidR="001E4573" w:rsidRPr="00751BEF" w:rsidRDefault="00396ECE" w:rsidP="00794E1F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751BEF">
              <w:rPr>
                <w:rFonts w:ascii="Times New Roman" w:hAnsi="Times New Roman"/>
                <w:sz w:val="24"/>
                <w:szCs w:val="24"/>
                <w:lang w:val="sq-AL"/>
              </w:rPr>
              <w:t>Kontributet tuaja do të konsiderohen përgjatë procesit të përmi</w:t>
            </w:r>
            <w:r w:rsidR="00A047BC" w:rsidRPr="00751BEF">
              <w:rPr>
                <w:rFonts w:ascii="Times New Roman" w:hAnsi="Times New Roman"/>
                <w:sz w:val="24"/>
                <w:szCs w:val="24"/>
                <w:lang w:val="sq-AL"/>
              </w:rPr>
              <w:t>rësimit të mëtejshëm të projekt</w:t>
            </w:r>
            <w:r w:rsidR="00B61C6C" w:rsidRPr="00751BEF">
              <w:rPr>
                <w:rFonts w:ascii="Times New Roman" w:hAnsi="Times New Roman"/>
                <w:sz w:val="24"/>
                <w:szCs w:val="24"/>
                <w:lang w:val="sq-AL"/>
              </w:rPr>
              <w:t>l</w:t>
            </w:r>
            <w:r w:rsidR="00F3210B">
              <w:rPr>
                <w:rFonts w:ascii="Times New Roman" w:hAnsi="Times New Roman"/>
                <w:sz w:val="24"/>
                <w:szCs w:val="24"/>
                <w:lang w:val="sq-AL"/>
              </w:rPr>
              <w:t>vendimit</w:t>
            </w:r>
            <w:r w:rsidRPr="00751BEF">
              <w:rPr>
                <w:rFonts w:ascii="Times New Roman" w:hAnsi="Times New Roman"/>
                <w:sz w:val="24"/>
                <w:szCs w:val="24"/>
                <w:lang w:val="sq-AL"/>
              </w:rPr>
              <w:t>. Zyra e Ministrisë së Brendshme do të përmbledhë të gjitha sugjerimet dhe japë sqarime për mënyrën se si ato janë reflek</w:t>
            </w:r>
            <w:r w:rsidR="00A047BC" w:rsidRPr="00751BE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tuar në aktin e përmendur, dhe </w:t>
            </w:r>
            <w:r w:rsidRPr="00751BEF">
              <w:rPr>
                <w:rFonts w:ascii="Times New Roman" w:hAnsi="Times New Roman"/>
                <w:sz w:val="24"/>
                <w:szCs w:val="24"/>
                <w:lang w:val="sq-AL"/>
              </w:rPr>
              <w:t>në rast se sugjer</w:t>
            </w:r>
            <w:r w:rsidR="00A047BC" w:rsidRPr="00751BEF">
              <w:rPr>
                <w:rFonts w:ascii="Times New Roman" w:hAnsi="Times New Roman"/>
                <w:sz w:val="24"/>
                <w:szCs w:val="24"/>
                <w:lang w:val="sq-AL"/>
              </w:rPr>
              <w:t>imet nuk reflektohen në projekt</w:t>
            </w:r>
            <w:r w:rsidR="00E1477A">
              <w:rPr>
                <w:rFonts w:ascii="Times New Roman" w:hAnsi="Times New Roman"/>
                <w:sz w:val="24"/>
                <w:szCs w:val="24"/>
                <w:lang w:val="sq-AL"/>
              </w:rPr>
              <w:t>vendim</w:t>
            </w:r>
            <w:r w:rsidR="00A047BC" w:rsidRPr="00751BEF">
              <w:rPr>
                <w:rFonts w:ascii="Times New Roman" w:hAnsi="Times New Roman"/>
                <w:sz w:val="24"/>
                <w:szCs w:val="24"/>
                <w:lang w:val="sq-AL"/>
              </w:rPr>
              <w:t>.</w:t>
            </w:r>
          </w:p>
        </w:tc>
      </w:tr>
    </w:tbl>
    <w:p w14:paraId="4DD98B09" w14:textId="77777777" w:rsidR="008675CA" w:rsidRPr="00751BEF" w:rsidRDefault="008675CA" w:rsidP="00794E1F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2DB7AA78" w14:textId="77777777" w:rsidR="008675CA" w:rsidRPr="00751BEF" w:rsidRDefault="00E54C97" w:rsidP="00794E1F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751BEF">
        <w:rPr>
          <w:rFonts w:ascii="Times New Roman" w:hAnsi="Times New Roman"/>
          <w:sz w:val="24"/>
          <w:szCs w:val="24"/>
          <w:lang w:val="sq-AL"/>
        </w:rPr>
        <w:t>Kohëzgjatja e konsultimeve</w:t>
      </w:r>
      <w:r w:rsidR="008675CA" w:rsidRPr="00751BEF">
        <w:rPr>
          <w:rFonts w:ascii="Times New Roman" w:hAnsi="Times New Roman"/>
          <w:sz w:val="24"/>
          <w:szCs w:val="24"/>
          <w:lang w:val="sq-AL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751BEF" w14:paraId="0A95A18B" w14:textId="77777777" w:rsidTr="00794E1F">
        <w:tc>
          <w:tcPr>
            <w:tcW w:w="9056" w:type="dxa"/>
          </w:tcPr>
          <w:p w14:paraId="21C1B2F1" w14:textId="77777777" w:rsidR="00A047BC" w:rsidRPr="00751BEF" w:rsidRDefault="00A047BC" w:rsidP="00794E1F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169374A4" w14:textId="1A793275" w:rsidR="00A047BC" w:rsidRPr="00751BEF" w:rsidRDefault="00A047BC" w:rsidP="00794E1F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751BEF">
              <w:rPr>
                <w:rFonts w:ascii="Times New Roman" w:hAnsi="Times New Roman"/>
                <w:sz w:val="24"/>
                <w:szCs w:val="24"/>
                <w:lang w:val="sq-AL"/>
              </w:rPr>
              <w:t>Konsultimi publik do të zgjasë 1 muaj, nëpërmjet pub</w:t>
            </w:r>
            <w:r w:rsidR="00F93524">
              <w:rPr>
                <w:rFonts w:ascii="Times New Roman" w:hAnsi="Times New Roman"/>
                <w:sz w:val="24"/>
                <w:szCs w:val="24"/>
                <w:lang w:val="sq-AL"/>
              </w:rPr>
              <w:t>l</w:t>
            </w:r>
            <w:r w:rsidR="008A4631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ikimit në RENJK, nga data </w:t>
            </w:r>
            <w:r w:rsidR="00E1477A">
              <w:rPr>
                <w:rFonts w:ascii="Times New Roman" w:hAnsi="Times New Roman"/>
                <w:sz w:val="24"/>
                <w:szCs w:val="24"/>
                <w:lang w:val="sq-AL"/>
              </w:rPr>
              <w:t>26</w:t>
            </w:r>
            <w:r w:rsidR="00B61C6C" w:rsidRPr="00751BE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E1477A">
              <w:rPr>
                <w:rFonts w:ascii="Times New Roman" w:hAnsi="Times New Roman"/>
                <w:sz w:val="24"/>
                <w:szCs w:val="24"/>
                <w:lang w:val="sq-AL"/>
              </w:rPr>
              <w:t>mars</w:t>
            </w:r>
            <w:r w:rsidR="008A4631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202</w:t>
            </w:r>
            <w:r w:rsidR="00E1477A">
              <w:rPr>
                <w:rFonts w:ascii="Times New Roman" w:hAnsi="Times New Roman"/>
                <w:sz w:val="24"/>
                <w:szCs w:val="24"/>
                <w:lang w:val="sq-AL"/>
              </w:rPr>
              <w:t>1</w:t>
            </w:r>
            <w:r w:rsidRPr="00751BE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deri më </w:t>
            </w:r>
            <w:r w:rsidR="00E1477A">
              <w:rPr>
                <w:rFonts w:ascii="Times New Roman" w:hAnsi="Times New Roman"/>
                <w:sz w:val="24"/>
                <w:szCs w:val="24"/>
                <w:lang w:val="sq-AL"/>
              </w:rPr>
              <w:t>22</w:t>
            </w:r>
            <w:r w:rsidR="00B61C6C" w:rsidRPr="00751BE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E1477A">
              <w:rPr>
                <w:rFonts w:ascii="Times New Roman" w:hAnsi="Times New Roman"/>
                <w:sz w:val="24"/>
                <w:szCs w:val="24"/>
                <w:lang w:val="sq-AL"/>
              </w:rPr>
              <w:t>prill</w:t>
            </w:r>
            <w:r w:rsidRPr="00751BE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202</w:t>
            </w:r>
            <w:r w:rsidR="00E1477A">
              <w:rPr>
                <w:rFonts w:ascii="Times New Roman" w:hAnsi="Times New Roman"/>
                <w:sz w:val="24"/>
                <w:szCs w:val="24"/>
                <w:lang w:val="sq-AL"/>
              </w:rPr>
              <w:t>1</w:t>
            </w:r>
            <w:r w:rsidRPr="00751BEF">
              <w:rPr>
                <w:rFonts w:ascii="Times New Roman" w:hAnsi="Times New Roman"/>
                <w:sz w:val="24"/>
                <w:szCs w:val="24"/>
                <w:lang w:val="sq-AL"/>
              </w:rPr>
              <w:t>.</w:t>
            </w:r>
          </w:p>
          <w:p w14:paraId="5863E002" w14:textId="77777777" w:rsidR="001E4573" w:rsidRPr="00751BEF" w:rsidRDefault="001E4573" w:rsidP="00794E1F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</w:tbl>
    <w:p w14:paraId="29630BCB" w14:textId="77777777" w:rsidR="008675CA" w:rsidRPr="00751BEF" w:rsidRDefault="008675CA" w:rsidP="00794E1F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57C82A5C" w14:textId="77777777" w:rsidR="008675CA" w:rsidRPr="00751BEF" w:rsidRDefault="00E54C97" w:rsidP="00794E1F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751BEF">
        <w:rPr>
          <w:rFonts w:ascii="Times New Roman" w:hAnsi="Times New Roman"/>
          <w:sz w:val="24"/>
          <w:szCs w:val="24"/>
          <w:lang w:val="sq-AL"/>
        </w:rPr>
        <w:t>Si të përgjigjeni: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751BEF" w14:paraId="0FF81B91" w14:textId="77777777" w:rsidTr="00794E1F">
        <w:tc>
          <w:tcPr>
            <w:tcW w:w="9056" w:type="dxa"/>
          </w:tcPr>
          <w:p w14:paraId="49DF7B63" w14:textId="77777777" w:rsidR="00A047BC" w:rsidRPr="00751BEF" w:rsidRDefault="00A047BC" w:rsidP="00794E1F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</w:p>
          <w:p w14:paraId="1A939FA8" w14:textId="2AC7B109" w:rsidR="00396ECE" w:rsidRPr="00751BEF" w:rsidRDefault="00396ECE" w:rsidP="00794E1F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751BEF">
              <w:rPr>
                <w:rFonts w:ascii="Times New Roman" w:hAnsi="Times New Roman"/>
                <w:sz w:val="24"/>
                <w:szCs w:val="24"/>
                <w:lang w:val="sq-AL"/>
              </w:rPr>
              <w:t>Mund të merrni pjesë në procesin e konsultimeve publike duke dërguar komente/kontribute për projekt</w:t>
            </w:r>
            <w:r w:rsidR="00196EFA" w:rsidRPr="00751BEF">
              <w:rPr>
                <w:rFonts w:ascii="Times New Roman" w:hAnsi="Times New Roman"/>
                <w:sz w:val="24"/>
                <w:szCs w:val="24"/>
                <w:lang w:val="sq-AL"/>
              </w:rPr>
              <w:t>in</w:t>
            </w:r>
            <w:r w:rsidRPr="00751BEF">
              <w:rPr>
                <w:rFonts w:ascii="Times New Roman" w:hAnsi="Times New Roman"/>
                <w:sz w:val="24"/>
                <w:szCs w:val="24"/>
                <w:lang w:val="sq-AL"/>
              </w:rPr>
              <w:t>:</w:t>
            </w:r>
          </w:p>
          <w:p w14:paraId="74C7D256" w14:textId="3B277418" w:rsidR="002167FB" w:rsidRPr="00751BEF" w:rsidRDefault="007F7BD0" w:rsidP="00794E1F">
            <w:pPr>
              <w:pStyle w:val="BodyText"/>
              <w:numPr>
                <w:ilvl w:val="0"/>
                <w:numId w:val="1"/>
              </w:numPr>
              <w:spacing w:line="276" w:lineRule="auto"/>
              <w:ind w:left="515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751BEF">
              <w:rPr>
                <w:rFonts w:ascii="Times New Roman" w:hAnsi="Times New Roman"/>
                <w:sz w:val="24"/>
                <w:szCs w:val="24"/>
                <w:lang w:val="sq-AL"/>
              </w:rPr>
              <w:t>Duke plot</w:t>
            </w:r>
            <w:r w:rsidR="00396ECE" w:rsidRPr="00751BEF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751BEF">
              <w:rPr>
                <w:rFonts w:ascii="Times New Roman" w:hAnsi="Times New Roman"/>
                <w:sz w:val="24"/>
                <w:szCs w:val="24"/>
                <w:lang w:val="sq-AL"/>
              </w:rPr>
              <w:t>suar formularin onlin</w:t>
            </w:r>
            <w:r w:rsidR="00A047BC" w:rsidRPr="00751BEF">
              <w:rPr>
                <w:rFonts w:ascii="Times New Roman" w:hAnsi="Times New Roman"/>
                <w:sz w:val="24"/>
                <w:szCs w:val="24"/>
                <w:lang w:val="sq-AL"/>
              </w:rPr>
              <w:t>e</w:t>
            </w:r>
            <w:r w:rsidRPr="00751BE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t</w:t>
            </w:r>
            <w:r w:rsidR="00396ECE" w:rsidRPr="00751BEF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A047BC" w:rsidRPr="00751BE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Regjistrit</w:t>
            </w:r>
            <w:r w:rsidRPr="00751BE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Elektronik p</w:t>
            </w:r>
            <w:r w:rsidR="00396ECE" w:rsidRPr="00751BEF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A047BC" w:rsidRPr="00751BEF">
              <w:rPr>
                <w:rFonts w:ascii="Times New Roman" w:hAnsi="Times New Roman"/>
                <w:sz w:val="24"/>
                <w:szCs w:val="24"/>
                <w:lang w:val="sq-AL"/>
              </w:rPr>
              <w:t>r P</w:t>
            </w:r>
            <w:r w:rsidRPr="00751BEF">
              <w:rPr>
                <w:rFonts w:ascii="Times New Roman" w:hAnsi="Times New Roman"/>
                <w:sz w:val="24"/>
                <w:szCs w:val="24"/>
                <w:lang w:val="sq-AL"/>
              </w:rPr>
              <w:t>rojekt</w:t>
            </w:r>
            <w:r w:rsidR="00B61C6C" w:rsidRPr="00751BEF">
              <w:rPr>
                <w:rFonts w:ascii="Times New Roman" w:hAnsi="Times New Roman"/>
                <w:sz w:val="24"/>
                <w:szCs w:val="24"/>
                <w:lang w:val="sq-AL"/>
              </w:rPr>
              <w:t>ligjin</w:t>
            </w:r>
            <w:r w:rsidRPr="00751BEF">
              <w:rPr>
                <w:rFonts w:ascii="Times New Roman" w:hAnsi="Times New Roman"/>
                <w:sz w:val="24"/>
                <w:szCs w:val="24"/>
                <w:lang w:val="sq-AL"/>
              </w:rPr>
              <w:t>, n</w:t>
            </w:r>
            <w:r w:rsidR="00396ECE" w:rsidRPr="00751BEF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751BEF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</w:t>
            </w:r>
            <w:r w:rsidR="00396ECE" w:rsidRPr="00751BEF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adres</w:t>
            </w:r>
            <w:r w:rsidR="00196EFA" w:rsidRPr="00751BEF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ë</w:t>
            </w:r>
            <w:r w:rsidR="00396ECE" w:rsidRPr="00751BEF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n elektronike:</w:t>
            </w:r>
            <w:r w:rsidRPr="00751BEF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</w:t>
            </w:r>
            <w:hyperlink r:id="rId7" w:history="1">
              <w:r w:rsidR="00B61C6C" w:rsidRPr="00751BEF">
                <w:rPr>
                  <w:rStyle w:val="Hyperlink"/>
                  <w:rFonts w:ascii="Times New Roman" w:hAnsi="Times New Roman"/>
                  <w:iCs/>
                  <w:sz w:val="24"/>
                  <w:szCs w:val="24"/>
                  <w:lang w:val="sq-AL"/>
                </w:rPr>
                <w:t>http://www.konsultimipublik.gov.al</w:t>
              </w:r>
            </w:hyperlink>
            <w:r w:rsidR="00336869">
              <w:rPr>
                <w:rFonts w:ascii="Times New Roman" w:hAnsi="Times New Roman"/>
                <w:sz w:val="24"/>
                <w:szCs w:val="24"/>
                <w:lang w:val="sq-AL"/>
              </w:rPr>
              <w:t>.</w:t>
            </w:r>
          </w:p>
          <w:p w14:paraId="4B9F1669" w14:textId="1552D946" w:rsidR="008675CA" w:rsidRPr="00751BEF" w:rsidRDefault="00A047BC" w:rsidP="00794E1F">
            <w:pPr>
              <w:pStyle w:val="BodyText"/>
              <w:numPr>
                <w:ilvl w:val="0"/>
                <w:numId w:val="1"/>
              </w:numPr>
              <w:spacing w:line="276" w:lineRule="auto"/>
              <w:ind w:left="515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751BEF">
              <w:rPr>
                <w:rFonts w:ascii="Times New Roman" w:hAnsi="Times New Roman"/>
                <w:sz w:val="24"/>
                <w:szCs w:val="24"/>
                <w:lang w:val="sq-AL"/>
              </w:rPr>
              <w:lastRenderedPageBreak/>
              <w:t>Me email</w:t>
            </w:r>
            <w:r w:rsidR="002167FB" w:rsidRPr="00751BE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duke d</w:t>
            </w:r>
            <w:r w:rsidR="00196EFA" w:rsidRPr="00751BEF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2167FB" w:rsidRPr="00751BEF">
              <w:rPr>
                <w:rFonts w:ascii="Times New Roman" w:hAnsi="Times New Roman"/>
                <w:sz w:val="24"/>
                <w:szCs w:val="24"/>
                <w:lang w:val="sq-AL"/>
              </w:rPr>
              <w:t>rguar propozimet/sugjerimet tuaja n</w:t>
            </w:r>
            <w:r w:rsidR="00196EFA" w:rsidRPr="00751BEF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2167FB" w:rsidRPr="00751BE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adres</w:t>
            </w:r>
            <w:r w:rsidR="00196EFA" w:rsidRPr="00751BEF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2167FB" w:rsidRPr="00751BEF">
              <w:rPr>
                <w:rFonts w:ascii="Times New Roman" w:hAnsi="Times New Roman"/>
                <w:sz w:val="24"/>
                <w:szCs w:val="24"/>
                <w:lang w:val="sq-AL"/>
              </w:rPr>
              <w:t>n</w:t>
            </w:r>
            <w:r w:rsidRPr="00751BE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e koordinatorit t</w:t>
            </w:r>
            <w:r w:rsidR="007F2722" w:rsidRPr="00751BEF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751BE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konsultimit publik p</w:t>
            </w:r>
            <w:r w:rsidR="007F2722" w:rsidRPr="00751BEF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751BEF">
              <w:rPr>
                <w:rFonts w:ascii="Times New Roman" w:hAnsi="Times New Roman"/>
                <w:sz w:val="24"/>
                <w:szCs w:val="24"/>
                <w:lang w:val="sq-AL"/>
              </w:rPr>
              <w:t>r Ministrin</w:t>
            </w:r>
            <w:r w:rsidR="007F2722" w:rsidRPr="00751BEF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751BE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e Brendshme </w:t>
            </w:r>
            <w:r w:rsidR="00B61C6C" w:rsidRPr="00751BEF">
              <w:rPr>
                <w:rFonts w:ascii="Times New Roman" w:hAnsi="Times New Roman"/>
                <w:sz w:val="24"/>
                <w:szCs w:val="24"/>
                <w:lang w:val="sq-AL"/>
              </w:rPr>
              <w:t>Keti Suli</w:t>
            </w:r>
            <w:r w:rsidRPr="00751BEF">
              <w:rPr>
                <w:rFonts w:ascii="Times New Roman" w:hAnsi="Times New Roman"/>
                <w:sz w:val="24"/>
                <w:szCs w:val="24"/>
                <w:lang w:val="sq-AL"/>
              </w:rPr>
              <w:t>, n</w:t>
            </w:r>
            <w:r w:rsidR="007F2722" w:rsidRPr="00751BEF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751BE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adres</w:t>
            </w:r>
            <w:r w:rsidR="007F2722" w:rsidRPr="00751BEF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751BE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n: </w:t>
            </w:r>
            <w:hyperlink r:id="rId8" w:history="1">
              <w:r w:rsidR="00B61C6C" w:rsidRPr="00751BEF">
                <w:rPr>
                  <w:rStyle w:val="Hyperlink"/>
                  <w:rFonts w:ascii="Times New Roman" w:hAnsi="Times New Roman"/>
                  <w:sz w:val="24"/>
                  <w:szCs w:val="24"/>
                  <w:lang w:val="sq-AL"/>
                </w:rPr>
                <w:t>keti.suli@mb.gov.al</w:t>
              </w:r>
            </w:hyperlink>
            <w:r w:rsidRPr="00751BE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. </w:t>
            </w:r>
          </w:p>
          <w:p w14:paraId="725A5EEA" w14:textId="5521F65B" w:rsidR="00441FF8" w:rsidRPr="00751BEF" w:rsidRDefault="00441FF8" w:rsidP="00794E1F">
            <w:pPr>
              <w:pStyle w:val="BodyText"/>
              <w:numPr>
                <w:ilvl w:val="0"/>
                <w:numId w:val="1"/>
              </w:numPr>
              <w:spacing w:line="276" w:lineRule="auto"/>
              <w:ind w:left="515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751BEF">
              <w:rPr>
                <w:rFonts w:ascii="Times New Roman" w:hAnsi="Times New Roman"/>
                <w:sz w:val="24"/>
                <w:szCs w:val="24"/>
                <w:lang w:val="sq-AL"/>
              </w:rPr>
              <w:t>Me shkresa zyrtare nga ministrit</w:t>
            </w:r>
            <w:r w:rsidR="007F2722" w:rsidRPr="00751BEF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751BE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e linj</w:t>
            </w:r>
            <w:r w:rsidR="007F2722" w:rsidRPr="00751BEF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751BEF">
              <w:rPr>
                <w:rFonts w:ascii="Times New Roman" w:hAnsi="Times New Roman"/>
                <w:sz w:val="24"/>
                <w:szCs w:val="24"/>
                <w:lang w:val="sq-AL"/>
              </w:rPr>
              <w:t>s.</w:t>
            </w:r>
          </w:p>
        </w:tc>
      </w:tr>
    </w:tbl>
    <w:p w14:paraId="3C463429" w14:textId="77777777" w:rsidR="008675CA" w:rsidRPr="00751BEF" w:rsidRDefault="008675CA" w:rsidP="00794E1F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6C4BE25B" w14:textId="27CCFE4C" w:rsidR="008675CA" w:rsidRPr="00751BEF" w:rsidRDefault="008675CA" w:rsidP="00794E1F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751BEF" w14:paraId="12B24D1C" w14:textId="77777777" w:rsidTr="00794E1F">
        <w:trPr>
          <w:trHeight w:val="3046"/>
        </w:trPr>
        <w:tc>
          <w:tcPr>
            <w:tcW w:w="9056" w:type="dxa"/>
          </w:tcPr>
          <w:p w14:paraId="27F3A00B" w14:textId="77777777" w:rsidR="00121D0F" w:rsidRPr="00121D0F" w:rsidRDefault="00121D0F" w:rsidP="00794E1F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18"/>
                <w:szCs w:val="24"/>
                <w:lang w:val="sq-AL"/>
              </w:rPr>
            </w:pPr>
          </w:p>
          <w:p w14:paraId="7C9AA925" w14:textId="7EC6B3FB" w:rsidR="00A047BC" w:rsidRPr="00751BEF" w:rsidRDefault="00902078" w:rsidP="00794E1F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751BEF">
              <w:rPr>
                <w:rFonts w:ascii="Times New Roman" w:hAnsi="Times New Roman"/>
                <w:sz w:val="24"/>
                <w:szCs w:val="24"/>
                <w:lang w:val="sq-AL"/>
              </w:rPr>
              <w:t>Të dhënat e kontaktit të koordinatorit përkatës për konsultime publike dhe /ose të ndonjë personi tjetër të cilit i drejtohen pyetjet</w:t>
            </w:r>
            <w:r w:rsidR="00A149A0" w:rsidRPr="00751BEF">
              <w:rPr>
                <w:rFonts w:ascii="Times New Roman" w:hAnsi="Times New Roman"/>
                <w:sz w:val="24"/>
                <w:szCs w:val="24"/>
                <w:lang w:val="sq-AL"/>
              </w:rPr>
              <w:t>:</w:t>
            </w:r>
          </w:p>
          <w:p w14:paraId="72827F2C" w14:textId="77777777" w:rsidR="00A149A0" w:rsidRPr="00121D0F" w:rsidRDefault="00A149A0" w:rsidP="00794E1F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14"/>
                <w:szCs w:val="24"/>
                <w:lang w:val="sq-AL"/>
              </w:rPr>
            </w:pPr>
          </w:p>
          <w:p w14:paraId="1354186D" w14:textId="2ABC0CDA" w:rsidR="0023260D" w:rsidRPr="00751BEF" w:rsidRDefault="003D2D9D" w:rsidP="00794E1F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751BE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Znj. </w:t>
            </w:r>
            <w:r w:rsidR="00B61C6C" w:rsidRPr="00751BEF">
              <w:rPr>
                <w:rFonts w:ascii="Times New Roman" w:hAnsi="Times New Roman"/>
                <w:sz w:val="24"/>
                <w:szCs w:val="24"/>
                <w:lang w:val="sq-AL"/>
              </w:rPr>
              <w:t>Keti Suli</w:t>
            </w:r>
            <w:r w:rsidRPr="00751BE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- </w:t>
            </w:r>
            <w:r w:rsidR="0023260D" w:rsidRPr="00751BE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Koordinatore e </w:t>
            </w:r>
            <w:r w:rsidR="00113A32" w:rsidRPr="00751BEF">
              <w:rPr>
                <w:rFonts w:ascii="Times New Roman" w:hAnsi="Times New Roman"/>
                <w:sz w:val="24"/>
                <w:szCs w:val="24"/>
                <w:lang w:val="sq-AL"/>
              </w:rPr>
              <w:t>K</w:t>
            </w:r>
            <w:r w:rsidR="0023260D" w:rsidRPr="00751BEF">
              <w:rPr>
                <w:rFonts w:ascii="Times New Roman" w:hAnsi="Times New Roman"/>
                <w:sz w:val="24"/>
                <w:szCs w:val="24"/>
                <w:lang w:val="sq-AL"/>
              </w:rPr>
              <w:t>onsultimit Publik</w:t>
            </w:r>
            <w:r w:rsidR="002167FB" w:rsidRPr="00751BEF">
              <w:rPr>
                <w:rFonts w:ascii="Times New Roman" w:hAnsi="Times New Roman"/>
                <w:sz w:val="24"/>
                <w:szCs w:val="24"/>
                <w:lang w:val="sq-AL"/>
              </w:rPr>
              <w:t>, e-mail</w:t>
            </w:r>
            <w:r w:rsidR="00A047BC" w:rsidRPr="00751BE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hyperlink r:id="rId9" w:history="1">
              <w:r w:rsidR="00B61C6C" w:rsidRPr="00751BEF">
                <w:rPr>
                  <w:rStyle w:val="Hyperlink"/>
                  <w:rFonts w:ascii="Times New Roman" w:hAnsi="Times New Roman"/>
                  <w:sz w:val="24"/>
                  <w:szCs w:val="24"/>
                  <w:lang w:val="sq-AL"/>
                </w:rPr>
                <w:t>keti.suli@mb.gov.al</w:t>
              </w:r>
            </w:hyperlink>
            <w:r w:rsidR="00A047BC" w:rsidRPr="00751BE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. </w:t>
            </w:r>
          </w:p>
          <w:p w14:paraId="5558EB6E" w14:textId="77777777" w:rsidR="008A4631" w:rsidRPr="00121D0F" w:rsidRDefault="008A4631" w:rsidP="00794E1F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12"/>
                <w:szCs w:val="24"/>
                <w:lang w:val="sq-AL"/>
              </w:rPr>
            </w:pPr>
          </w:p>
          <w:p w14:paraId="3637B89E" w14:textId="489A91DD" w:rsidR="00B61C6C" w:rsidRPr="00751BEF" w:rsidRDefault="00B61C6C" w:rsidP="00794E1F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751BE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Znj. Margarita Vogli – Specialiste e Sektorit të </w:t>
            </w:r>
            <w:r w:rsidR="00E1477A">
              <w:rPr>
                <w:rFonts w:ascii="Times New Roman" w:hAnsi="Times New Roman"/>
                <w:sz w:val="24"/>
                <w:szCs w:val="24"/>
                <w:lang w:val="sq-AL"/>
              </w:rPr>
              <w:t>Hartimit dhe Koordinimit të Strategjive</w:t>
            </w:r>
            <w:r w:rsidRPr="00751BE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, Drejtoria e Politikave dhe Strategjive, e-mail </w:t>
            </w:r>
            <w:hyperlink r:id="rId10" w:history="1">
              <w:r w:rsidRPr="00751BEF">
                <w:rPr>
                  <w:rStyle w:val="Hyperlink"/>
                  <w:rFonts w:ascii="Times New Roman" w:hAnsi="Times New Roman"/>
                  <w:sz w:val="24"/>
                  <w:szCs w:val="24"/>
                  <w:lang w:val="sq-AL"/>
                </w:rPr>
                <w:t>margarita.vogli@mb.gov.al</w:t>
              </w:r>
            </w:hyperlink>
            <w:r w:rsidRPr="00751BE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</w:p>
        </w:tc>
      </w:tr>
    </w:tbl>
    <w:p w14:paraId="5D44D821" w14:textId="77777777" w:rsidR="008675CA" w:rsidRPr="00751BEF" w:rsidRDefault="008675CA" w:rsidP="00794E1F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3524433B" w14:textId="77777777" w:rsidR="008675CA" w:rsidRPr="00751BEF" w:rsidRDefault="00E54C97" w:rsidP="00794E1F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751BEF">
        <w:rPr>
          <w:rFonts w:ascii="Times New Roman" w:hAnsi="Times New Roman"/>
          <w:sz w:val="24"/>
          <w:szCs w:val="24"/>
          <w:lang w:val="sq-AL"/>
        </w:rPr>
        <w:t>Datat dhe vendet e takimeve publike: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751BEF" w14:paraId="7239AD1E" w14:textId="77777777" w:rsidTr="00794E1F">
        <w:tc>
          <w:tcPr>
            <w:tcW w:w="9056" w:type="dxa"/>
          </w:tcPr>
          <w:p w14:paraId="2B8DE244" w14:textId="77777777" w:rsidR="00A047BC" w:rsidRPr="003A0E7A" w:rsidRDefault="00A047BC" w:rsidP="00794E1F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iCs/>
                <w:sz w:val="18"/>
                <w:szCs w:val="24"/>
                <w:lang w:val="sq-AL"/>
              </w:rPr>
            </w:pPr>
          </w:p>
          <w:p w14:paraId="113AF108" w14:textId="7AE32548" w:rsidR="009F14DE" w:rsidRDefault="009F14DE" w:rsidP="00794E1F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Duke filluar nga </w:t>
            </w:r>
            <w:r w:rsidRPr="009F14DE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fillim</w:t>
            </w:r>
            <w:r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i i</w:t>
            </w:r>
            <w:r w:rsidRPr="009F14DE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vitit 202</w:t>
            </w:r>
            <w:r w:rsidR="00E1477A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1</w:t>
            </w:r>
            <w:r w:rsidRPr="009F14DE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ka filluar puna për identifikimin e grupeve të interesit, përcak</w:t>
            </w:r>
            <w:r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timi i metodave të konsultimit dhe j</w:t>
            </w:r>
            <w:r w:rsidRPr="009F14DE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anë zhvilluar vazhdimisht takime të grupit të punës si dhe ekspertë </w:t>
            </w:r>
            <w:r w:rsidR="001F6974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n</w:t>
            </w:r>
            <w:r w:rsidRPr="009F14DE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ë fushë</w:t>
            </w:r>
            <w:r w:rsidR="001F6974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n e armatimit</w:t>
            </w:r>
            <w:r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.</w:t>
            </w:r>
          </w:p>
          <w:p w14:paraId="225A0334" w14:textId="58C6E8F1" w:rsidR="002167FB" w:rsidRPr="00751BEF" w:rsidRDefault="009F14DE" w:rsidP="00794E1F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Gjithashtu, janë zhvilluar edhe takime të grupit të punës </w:t>
            </w:r>
            <w:r w:rsidR="00D930CB" w:rsidRPr="00751BEF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me përfaqësues t</w:t>
            </w:r>
            <w:r w:rsidR="007F2722" w:rsidRPr="00751BEF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ë</w:t>
            </w:r>
            <w:r w:rsidR="00AE74DA" w:rsidRPr="00751BEF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</w:t>
            </w:r>
            <w:r w:rsidR="00D930CB" w:rsidRPr="00751BEF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misioneve/partnerëve ndërkombëtarë që ofrojnë bashkëpunim dhe asistencë në fushën e </w:t>
            </w:r>
            <w:r w:rsidR="00E1477A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kontrollit të armëve, municioneve dhe eksplozivëve. </w:t>
            </w:r>
            <w:r w:rsidR="00E1477A" w:rsidRPr="00E1477A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Për shkak të natyrës së tyre teknike, projekt</w:t>
            </w:r>
            <w:r w:rsidR="00534E62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vendimi </w:t>
            </w:r>
            <w:r w:rsidR="00E1477A" w:rsidRPr="00E1477A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u konsultua me ekspertët e SEESAC - Zyra e Evropës Juglindore dhe Lindore për Kontrollin e Armëve të Vogla dhe të Lehta, në një seminar dy ditor (8-9 shkurt 2021) me përfaqësues të </w:t>
            </w:r>
            <w:r w:rsidR="00E1477A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drejtorive përgjegjëse për draftimin e projektvendimit</w:t>
            </w:r>
            <w:r w:rsidR="00E1477A" w:rsidRPr="00E1477A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në Ministrinë e Brendshme.</w:t>
            </w:r>
          </w:p>
        </w:tc>
      </w:tr>
    </w:tbl>
    <w:p w14:paraId="29B33FD3" w14:textId="77777777" w:rsidR="008675CA" w:rsidRPr="00751BEF" w:rsidRDefault="008675CA" w:rsidP="00794E1F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5CA45918" w14:textId="77777777" w:rsidR="008675CA" w:rsidRPr="00751BEF" w:rsidRDefault="00E54C97" w:rsidP="00794E1F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751BEF">
        <w:rPr>
          <w:rFonts w:ascii="Times New Roman" w:hAnsi="Times New Roman"/>
          <w:sz w:val="24"/>
          <w:szCs w:val="24"/>
          <w:lang w:val="sq-AL"/>
        </w:rPr>
        <w:t>Sfondi i propozimit legjislativ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751BEF" w14:paraId="5017327A" w14:textId="77777777" w:rsidTr="00794E1F">
        <w:tc>
          <w:tcPr>
            <w:tcW w:w="9056" w:type="dxa"/>
          </w:tcPr>
          <w:p w14:paraId="49FE5208" w14:textId="77777777" w:rsidR="00DB2AC3" w:rsidRDefault="00DB2AC3" w:rsidP="00794E1F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10049AE3" w14:textId="77777777" w:rsidR="006A0D37" w:rsidRDefault="00534E62" w:rsidP="00794E1F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Në kuadër të miratimit të ndryshimeve në </w:t>
            </w:r>
            <w:r w:rsidRPr="00534E62">
              <w:rPr>
                <w:rFonts w:ascii="Times New Roman" w:hAnsi="Times New Roman"/>
                <w:sz w:val="24"/>
                <w:szCs w:val="24"/>
                <w:lang w:val="sq-AL"/>
              </w:rPr>
              <w:t>ligjin nr. 74/2014 “Për armët”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në dhjetor të vitit 2020 </w:t>
            </w:r>
            <w:r w:rsidRPr="00534E62">
              <w:rPr>
                <w:rFonts w:ascii="Times New Roman" w:hAnsi="Times New Roman"/>
                <w:sz w:val="24"/>
                <w:szCs w:val="24"/>
                <w:lang w:val="sq-AL"/>
              </w:rPr>
              <w:t>si dh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e</w:t>
            </w:r>
            <w:r w:rsidRPr="00534E62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Urdhri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t</w:t>
            </w:r>
            <w:r w:rsidRPr="00534E62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nr. 158, datë 25.11.2019 të Kryeministrit “Për marrjen e masave për rregullimin e dispozitave ligjore për aplikimin e shërbimeve vetëm online, nga data 01.01.2020”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u paraqit e nevojshme të reflektoheshin ndryshimet e parashikuara në këtë ligj edhe në aktet nënligjore përkatëse për një qartësi më të madhe të procedurave </w:t>
            </w:r>
            <w:r w:rsidR="00303316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dhe </w:t>
            </w:r>
            <w:r w:rsidR="00303316" w:rsidRPr="00303316">
              <w:rPr>
                <w:rFonts w:ascii="Times New Roman" w:hAnsi="Times New Roman"/>
                <w:sz w:val="24"/>
                <w:szCs w:val="24"/>
                <w:lang w:val="sq-AL"/>
              </w:rPr>
              <w:t>rregullave të deklarimit, ruajtjes, regjistrimit dhe paaftësimit për armët e koleksionit</w:t>
            </w:r>
            <w:r w:rsidR="00303316">
              <w:rPr>
                <w:rFonts w:ascii="Times New Roman" w:hAnsi="Times New Roman"/>
                <w:sz w:val="24"/>
                <w:szCs w:val="24"/>
                <w:lang w:val="sq-AL"/>
              </w:rPr>
              <w:t>.</w:t>
            </w:r>
          </w:p>
          <w:p w14:paraId="7590D3B8" w14:textId="3C9DE26F" w:rsidR="00DB2AC3" w:rsidRPr="00751BEF" w:rsidRDefault="00DB2AC3" w:rsidP="00794E1F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</w:tbl>
    <w:p w14:paraId="671DF514" w14:textId="1BB6B2C9" w:rsidR="00E54C97" w:rsidRPr="00DB2AC3" w:rsidRDefault="00E54C97" w:rsidP="00794E1F">
      <w:pPr>
        <w:pStyle w:val="BodyText"/>
        <w:spacing w:line="276" w:lineRule="auto"/>
        <w:jc w:val="both"/>
        <w:rPr>
          <w:rFonts w:ascii="Times New Roman" w:hAnsi="Times New Roman"/>
          <w:sz w:val="12"/>
          <w:szCs w:val="24"/>
          <w:lang w:val="sq-AL"/>
        </w:rPr>
      </w:pPr>
    </w:p>
    <w:p w14:paraId="034FED24" w14:textId="77777777" w:rsidR="008675CA" w:rsidRPr="00751BEF" w:rsidRDefault="00E54C97" w:rsidP="00794E1F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751BEF">
        <w:rPr>
          <w:rFonts w:ascii="Times New Roman" w:hAnsi="Times New Roman"/>
          <w:sz w:val="24"/>
          <w:szCs w:val="24"/>
          <w:lang w:val="sq-AL"/>
        </w:rPr>
        <w:t>Propozimet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751BEF" w14:paraId="59FC2C08" w14:textId="77777777" w:rsidTr="00794E1F">
        <w:tc>
          <w:tcPr>
            <w:tcW w:w="9056" w:type="dxa"/>
          </w:tcPr>
          <w:p w14:paraId="2C78C83A" w14:textId="77777777" w:rsidR="003A0E7A" w:rsidRDefault="003A0E7A" w:rsidP="00794E1F">
            <w:pPr>
              <w:widowControl w:val="0"/>
              <w:tabs>
                <w:tab w:val="left" w:pos="360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6F56D5F5" w14:textId="1E83419C" w:rsidR="001E4573" w:rsidRDefault="00303316" w:rsidP="00794E1F">
            <w:pPr>
              <w:widowControl w:val="0"/>
              <w:tabs>
                <w:tab w:val="left" w:pos="360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303316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Qëllimi i këtij projektvendimi është të lehtësojë procesin e marrjes së autorizimit si koleksionist, ose person i autorizuar për administrimin e armëve në muze, për personat fizikë dhe juridikë. </w:t>
            </w:r>
            <w:r w:rsidR="00534E62" w:rsidRPr="00534E62">
              <w:rPr>
                <w:rFonts w:ascii="Times New Roman" w:hAnsi="Times New Roman"/>
                <w:sz w:val="24"/>
                <w:szCs w:val="24"/>
                <w:lang w:val="sq-AL"/>
              </w:rPr>
              <w:t>Komunikimi online shërben si një portë nëpërmjet së cilës çdo person i interesuar mund të marrë nëpërmjet internetit, shërbime elektronike të ofruara nga institucionet kompetente.</w:t>
            </w:r>
          </w:p>
          <w:p w14:paraId="71721808" w14:textId="77777777" w:rsidR="00534E62" w:rsidRDefault="00303316" w:rsidP="00794E1F">
            <w:pPr>
              <w:widowControl w:val="0"/>
              <w:tabs>
                <w:tab w:val="left" w:pos="360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303316">
              <w:rPr>
                <w:rFonts w:ascii="Times New Roman" w:hAnsi="Times New Roman"/>
                <w:sz w:val="24"/>
                <w:szCs w:val="24"/>
                <w:lang w:val="sq-AL"/>
              </w:rPr>
              <w:t>Ky projektvendim synon të realizojë ofrimin online të shërbimit të njoftimit të strukturës kompetente, duke reduktuar kohën e marrjes së shërbimit, duke evituar rradhët, burokracitë dhe duke i ofruar lehtësi personave të interesuar të marrin shërbimin e kërkuar nëpërmjet internetit etj.</w:t>
            </w:r>
          </w:p>
          <w:p w14:paraId="7A7AF454" w14:textId="30A628A5" w:rsidR="003A0E7A" w:rsidRPr="00751BEF" w:rsidRDefault="003A0E7A" w:rsidP="00794E1F">
            <w:pPr>
              <w:widowControl w:val="0"/>
              <w:tabs>
                <w:tab w:val="left" w:pos="360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</w:tbl>
    <w:p w14:paraId="3A320FF0" w14:textId="77777777" w:rsidR="008675CA" w:rsidRPr="00751BEF" w:rsidRDefault="008675CA" w:rsidP="00794E1F">
      <w:pPr>
        <w:pStyle w:val="BodyText"/>
        <w:spacing w:line="276" w:lineRule="auto"/>
        <w:jc w:val="both"/>
        <w:rPr>
          <w:rFonts w:ascii="Times New Roman" w:hAnsi="Times New Roman"/>
          <w:i/>
          <w:sz w:val="24"/>
          <w:szCs w:val="24"/>
          <w:lang w:val="sq-AL"/>
        </w:rPr>
      </w:pPr>
    </w:p>
    <w:p w14:paraId="2D9A4CA5" w14:textId="77777777" w:rsidR="008675CA" w:rsidRPr="00751BEF" w:rsidRDefault="00E54C97" w:rsidP="00794E1F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751BEF">
        <w:rPr>
          <w:rFonts w:ascii="Times New Roman" w:hAnsi="Times New Roman"/>
          <w:sz w:val="24"/>
          <w:szCs w:val="24"/>
          <w:lang w:val="sq-AL"/>
        </w:rPr>
        <w:t>Pyetjet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751BEF" w14:paraId="6F85D1AB" w14:textId="77777777" w:rsidTr="00794E1F">
        <w:tc>
          <w:tcPr>
            <w:tcW w:w="9056" w:type="dxa"/>
          </w:tcPr>
          <w:p w14:paraId="3F66565F" w14:textId="77777777" w:rsidR="003A0E7A" w:rsidRDefault="003A0E7A" w:rsidP="00794E1F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</w:p>
          <w:p w14:paraId="7607B2CB" w14:textId="4AF584F6" w:rsidR="001E4573" w:rsidRPr="00751BEF" w:rsidRDefault="00DB2AC3" w:rsidP="00794E1F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J</w:t>
            </w:r>
            <w:bookmarkStart w:id="0" w:name="_GoBack"/>
            <w:bookmarkEnd w:id="0"/>
            <w:r w:rsidR="00760293" w:rsidRPr="00751BEF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eni të ftuar të jepni komentet dhe kontributet tuaja për të gjitha aspektet e projekt-ligjit të propozuar. </w:t>
            </w:r>
          </w:p>
          <w:p w14:paraId="34BA5C40" w14:textId="025FEDBC" w:rsidR="00303316" w:rsidRDefault="000E60B4" w:rsidP="00794E1F">
            <w:pPr>
              <w:pStyle w:val="BodyText"/>
              <w:numPr>
                <w:ilvl w:val="0"/>
                <w:numId w:val="8"/>
              </w:num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 </w:t>
            </w:r>
            <w:r w:rsidR="00303316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Si e vlerësoni kryerjen online të procedurë së dorëzimit të </w:t>
            </w:r>
            <w:r w:rsidR="00303316" w:rsidRPr="00303316">
              <w:rPr>
                <w:rFonts w:ascii="Times New Roman" w:hAnsi="Times New Roman"/>
                <w:sz w:val="24"/>
                <w:szCs w:val="24"/>
                <w:lang w:val="sq-AL"/>
              </w:rPr>
              <w:t>kërkesë</w:t>
            </w:r>
            <w:r w:rsidR="00303316">
              <w:rPr>
                <w:rFonts w:ascii="Times New Roman" w:hAnsi="Times New Roman"/>
                <w:sz w:val="24"/>
                <w:szCs w:val="24"/>
                <w:lang w:val="sq-AL"/>
              </w:rPr>
              <w:t>s</w:t>
            </w:r>
            <w:r w:rsidR="00303316" w:rsidRPr="00303316">
              <w:rPr>
                <w:rFonts w:ascii="Times New Roman" w:hAnsi="Times New Roman"/>
                <w:sz w:val="24"/>
                <w:szCs w:val="24"/>
                <w:lang w:val="sq-AL"/>
              </w:rPr>
              <w:t>, dokumentacioni</w:t>
            </w:r>
            <w:r w:rsidR="00303316">
              <w:rPr>
                <w:rFonts w:ascii="Times New Roman" w:hAnsi="Times New Roman"/>
                <w:sz w:val="24"/>
                <w:szCs w:val="24"/>
                <w:lang w:val="sq-AL"/>
              </w:rPr>
              <w:t>t</w:t>
            </w:r>
            <w:r w:rsidR="00303316" w:rsidRPr="00303316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dhe listë</w:t>
            </w:r>
            <w:r w:rsidR="00303316">
              <w:rPr>
                <w:rFonts w:ascii="Times New Roman" w:hAnsi="Times New Roman"/>
                <w:sz w:val="24"/>
                <w:szCs w:val="24"/>
                <w:lang w:val="sq-AL"/>
              </w:rPr>
              <w:t>s</w:t>
            </w:r>
            <w:r w:rsidR="00303316" w:rsidRPr="00303316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me armët që zotëron </w:t>
            </w:r>
            <w:r w:rsidR="00303316">
              <w:rPr>
                <w:rFonts w:ascii="Times New Roman" w:hAnsi="Times New Roman"/>
                <w:sz w:val="24"/>
                <w:szCs w:val="24"/>
                <w:lang w:val="sq-AL"/>
              </w:rPr>
              <w:t>p</w:t>
            </w:r>
            <w:r w:rsidR="00303316" w:rsidRPr="00303316">
              <w:rPr>
                <w:rFonts w:ascii="Times New Roman" w:hAnsi="Times New Roman"/>
                <w:sz w:val="24"/>
                <w:szCs w:val="24"/>
                <w:lang w:val="sq-AL"/>
              </w:rPr>
              <w:t>ersoni fizik dhe juridik, për të marrë autorizimin si koleksionist, ose person i autorizuar për administrimin e armëve në muze</w:t>
            </w:r>
            <w:r w:rsidR="00303316">
              <w:rPr>
                <w:rFonts w:ascii="Times New Roman" w:hAnsi="Times New Roman"/>
                <w:sz w:val="24"/>
                <w:szCs w:val="24"/>
                <w:lang w:val="sq-AL"/>
              </w:rPr>
              <w:t>?</w:t>
            </w:r>
          </w:p>
          <w:p w14:paraId="0DF723A2" w14:textId="77777777" w:rsidR="000E60B4" w:rsidRDefault="000E60B4" w:rsidP="00794E1F">
            <w:pPr>
              <w:pStyle w:val="BodyText"/>
              <w:numPr>
                <w:ilvl w:val="0"/>
                <w:numId w:val="8"/>
              </w:num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 Cfarë mendoni në lidhje me procedurën </w:t>
            </w:r>
            <w:r w:rsidR="00303316">
              <w:rPr>
                <w:rFonts w:ascii="Times New Roman" w:hAnsi="Times New Roman"/>
                <w:sz w:val="24"/>
                <w:szCs w:val="24"/>
                <w:lang w:val="sq-AL"/>
              </w:rPr>
              <w:t>paaftësimit të</w:t>
            </w:r>
            <w:r w:rsidR="00303316" w:rsidRPr="00303316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armëve të koleksionit </w:t>
            </w:r>
            <w:r w:rsidR="00303316">
              <w:rPr>
                <w:rFonts w:ascii="Times New Roman" w:hAnsi="Times New Roman"/>
                <w:sz w:val="24"/>
                <w:szCs w:val="24"/>
                <w:lang w:val="sq-AL"/>
              </w:rPr>
              <w:t>dhe ndjekjes së të njëjtave kritere dhe</w:t>
            </w:r>
            <w:r w:rsidR="00303316" w:rsidRPr="00303316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procedur</w:t>
            </w:r>
            <w:r w:rsidR="00303316">
              <w:rPr>
                <w:rFonts w:ascii="Times New Roman" w:hAnsi="Times New Roman"/>
                <w:sz w:val="24"/>
                <w:szCs w:val="24"/>
                <w:lang w:val="sq-AL"/>
              </w:rPr>
              <w:t>a</w:t>
            </w:r>
            <w:r w:rsidR="00303316" w:rsidRPr="00303316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si edhe për armët e tjera</w:t>
            </w:r>
            <w:r w:rsidR="00303316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si psh realizimi i  tij nga </w:t>
            </w:r>
            <w:r w:rsidR="00303316" w:rsidRPr="00303316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persona fizikë ose juridik, të pajisur me licencë nga Drejtoria e Përgjithshme e Policisë së Shtetit  për </w:t>
            </w:r>
            <w:r w:rsidR="00303316">
              <w:rPr>
                <w:rFonts w:ascii="Times New Roman" w:hAnsi="Times New Roman"/>
                <w:sz w:val="24"/>
                <w:szCs w:val="24"/>
                <w:lang w:val="sq-AL"/>
              </w:rPr>
              <w:t>paftësimin</w:t>
            </w:r>
            <w:r w:rsidR="00303316" w:rsidRPr="00303316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e armëve të zjarrit për përdorim civil</w:t>
            </w:r>
            <w:r w:rsidR="00303316">
              <w:rPr>
                <w:rFonts w:ascii="Times New Roman" w:hAnsi="Times New Roman"/>
                <w:sz w:val="24"/>
                <w:szCs w:val="24"/>
                <w:lang w:val="sq-AL"/>
              </w:rPr>
              <w:t>?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  </w:t>
            </w:r>
          </w:p>
          <w:p w14:paraId="3D4086F2" w14:textId="772D6113" w:rsidR="00303316" w:rsidRPr="006F5D65" w:rsidRDefault="00303316" w:rsidP="00794E1F">
            <w:pPr>
              <w:pStyle w:val="BodyText"/>
              <w:numPr>
                <w:ilvl w:val="0"/>
                <w:numId w:val="8"/>
              </w:num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 Si e vlerësoni parashikimin që armët e koleksionit iu</w:t>
            </w:r>
            <w:r>
              <w:t xml:space="preserve"> </w:t>
            </w:r>
            <w:r w:rsidRPr="00303316">
              <w:rPr>
                <w:rFonts w:ascii="Times New Roman" w:hAnsi="Times New Roman"/>
                <w:sz w:val="24"/>
                <w:szCs w:val="24"/>
                <w:lang w:val="sq-AL"/>
              </w:rPr>
              <w:t>nënshtrohen parashikimeve të legjislacionit në fuqi për trashëgiminë kulturore, në përputhje me rregullat e ndryshimit të pronësisë së armëve, mbajtjes, mbrojtjes, vlerësimit, administrimit dhe tjetërsimit të pronësisë të tyre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?</w:t>
            </w:r>
          </w:p>
        </w:tc>
      </w:tr>
    </w:tbl>
    <w:p w14:paraId="7BC99291" w14:textId="77777777" w:rsidR="008675CA" w:rsidRPr="00751BEF" w:rsidRDefault="008675CA" w:rsidP="00794E1F">
      <w:pPr>
        <w:pStyle w:val="BodyText"/>
        <w:spacing w:line="276" w:lineRule="auto"/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7F08B1D8" w14:textId="77777777" w:rsidR="008675CA" w:rsidRPr="00751BEF" w:rsidRDefault="008675CA" w:rsidP="00794E1F">
      <w:pPr>
        <w:spacing w:line="276" w:lineRule="auto"/>
        <w:rPr>
          <w:rFonts w:ascii="Times New Roman" w:hAnsi="Times New Roman"/>
          <w:sz w:val="24"/>
          <w:szCs w:val="24"/>
          <w:lang w:val="sq-AL"/>
        </w:rPr>
      </w:pPr>
    </w:p>
    <w:sectPr w:rsidR="008675CA" w:rsidRPr="00751BEF" w:rsidSect="00453FEB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DC8A60" w14:textId="77777777" w:rsidR="0085175D" w:rsidRDefault="0085175D" w:rsidP="00606F40">
      <w:r>
        <w:separator/>
      </w:r>
    </w:p>
  </w:endnote>
  <w:endnote w:type="continuationSeparator" w:id="0">
    <w:p w14:paraId="347643E9" w14:textId="77777777" w:rsidR="0085175D" w:rsidRDefault="0085175D" w:rsidP="00606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363955" w14:textId="77777777" w:rsidR="0085175D" w:rsidRDefault="0085175D" w:rsidP="00606F40">
      <w:r>
        <w:separator/>
      </w:r>
    </w:p>
  </w:footnote>
  <w:footnote w:type="continuationSeparator" w:id="0">
    <w:p w14:paraId="26080B64" w14:textId="77777777" w:rsidR="0085175D" w:rsidRDefault="0085175D" w:rsidP="00606F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360B5"/>
    <w:multiLevelType w:val="hybridMultilevel"/>
    <w:tmpl w:val="7CD44F3A"/>
    <w:lvl w:ilvl="0" w:tplc="7E88953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73519D"/>
    <w:multiLevelType w:val="hybridMultilevel"/>
    <w:tmpl w:val="7682E37A"/>
    <w:lvl w:ilvl="0" w:tplc="207A3F4E">
      <w:start w:val="20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A57879"/>
    <w:multiLevelType w:val="hybridMultilevel"/>
    <w:tmpl w:val="3DF8B2A0"/>
    <w:lvl w:ilvl="0" w:tplc="90AA3BD6">
      <w:start w:val="2017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960AC4"/>
    <w:multiLevelType w:val="hybridMultilevel"/>
    <w:tmpl w:val="C884008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3E95B4E"/>
    <w:multiLevelType w:val="hybridMultilevel"/>
    <w:tmpl w:val="2070B12E"/>
    <w:lvl w:ilvl="0" w:tplc="041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13F5D06"/>
    <w:multiLevelType w:val="hybridMultilevel"/>
    <w:tmpl w:val="EC2E4D10"/>
    <w:lvl w:ilvl="0" w:tplc="7E9217EE">
      <w:start w:val="1"/>
      <w:numFmt w:val="bullet"/>
      <w:lvlText w:val="•"/>
      <w:lvlJc w:val="left"/>
      <w:pPr>
        <w:ind w:left="720" w:hanging="720"/>
      </w:pPr>
      <w:rPr>
        <w:rFonts w:ascii="Times New Roman" w:eastAsia="Calibri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66833D8"/>
    <w:multiLevelType w:val="hybridMultilevel"/>
    <w:tmpl w:val="5D063118"/>
    <w:lvl w:ilvl="0" w:tplc="7E88953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217ED8"/>
    <w:multiLevelType w:val="hybridMultilevel"/>
    <w:tmpl w:val="EE247C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4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5CA"/>
    <w:rsid w:val="00027DBA"/>
    <w:rsid w:val="00044810"/>
    <w:rsid w:val="00091AC1"/>
    <w:rsid w:val="000E60B4"/>
    <w:rsid w:val="00103C86"/>
    <w:rsid w:val="00113A32"/>
    <w:rsid w:val="001144E3"/>
    <w:rsid w:val="001210B9"/>
    <w:rsid w:val="00121D0F"/>
    <w:rsid w:val="001379F3"/>
    <w:rsid w:val="00157789"/>
    <w:rsid w:val="0016664C"/>
    <w:rsid w:val="00196EFA"/>
    <w:rsid w:val="001E4573"/>
    <w:rsid w:val="001F6974"/>
    <w:rsid w:val="002167FB"/>
    <w:rsid w:val="0023260D"/>
    <w:rsid w:val="00303316"/>
    <w:rsid w:val="00336869"/>
    <w:rsid w:val="00396ECE"/>
    <w:rsid w:val="003A0E7A"/>
    <w:rsid w:val="003A7F21"/>
    <w:rsid w:val="003D2D9D"/>
    <w:rsid w:val="00410143"/>
    <w:rsid w:val="00441FF8"/>
    <w:rsid w:val="00453FEB"/>
    <w:rsid w:val="00463C25"/>
    <w:rsid w:val="00490AD0"/>
    <w:rsid w:val="00492DE0"/>
    <w:rsid w:val="004C5AE2"/>
    <w:rsid w:val="00517551"/>
    <w:rsid w:val="00534E62"/>
    <w:rsid w:val="00574E6C"/>
    <w:rsid w:val="005E4A26"/>
    <w:rsid w:val="005F0BBC"/>
    <w:rsid w:val="00600C60"/>
    <w:rsid w:val="006017D3"/>
    <w:rsid w:val="00606F40"/>
    <w:rsid w:val="006765A3"/>
    <w:rsid w:val="006A0D37"/>
    <w:rsid w:val="006E7E64"/>
    <w:rsid w:val="006F5D65"/>
    <w:rsid w:val="00751BEF"/>
    <w:rsid w:val="00760293"/>
    <w:rsid w:val="00774CC9"/>
    <w:rsid w:val="00785430"/>
    <w:rsid w:val="00794E1F"/>
    <w:rsid w:val="007F02F0"/>
    <w:rsid w:val="007F2722"/>
    <w:rsid w:val="007F3731"/>
    <w:rsid w:val="007F7BD0"/>
    <w:rsid w:val="00807F57"/>
    <w:rsid w:val="0085175D"/>
    <w:rsid w:val="00866E4A"/>
    <w:rsid w:val="008675CA"/>
    <w:rsid w:val="008721EC"/>
    <w:rsid w:val="0089141E"/>
    <w:rsid w:val="008A4631"/>
    <w:rsid w:val="008B5064"/>
    <w:rsid w:val="008B554B"/>
    <w:rsid w:val="00902078"/>
    <w:rsid w:val="00912624"/>
    <w:rsid w:val="00912DE2"/>
    <w:rsid w:val="00990DC6"/>
    <w:rsid w:val="009D108C"/>
    <w:rsid w:val="009F14DE"/>
    <w:rsid w:val="00A047BC"/>
    <w:rsid w:val="00A149A0"/>
    <w:rsid w:val="00A70C74"/>
    <w:rsid w:val="00AB606C"/>
    <w:rsid w:val="00AE0C17"/>
    <w:rsid w:val="00AE74DA"/>
    <w:rsid w:val="00B53A46"/>
    <w:rsid w:val="00B61C6C"/>
    <w:rsid w:val="00B833DC"/>
    <w:rsid w:val="00BC0C18"/>
    <w:rsid w:val="00BD10F8"/>
    <w:rsid w:val="00BD2CC2"/>
    <w:rsid w:val="00BE37EF"/>
    <w:rsid w:val="00C000E6"/>
    <w:rsid w:val="00C512AD"/>
    <w:rsid w:val="00CC3D10"/>
    <w:rsid w:val="00CC5563"/>
    <w:rsid w:val="00D420BE"/>
    <w:rsid w:val="00D930CB"/>
    <w:rsid w:val="00DB0922"/>
    <w:rsid w:val="00DB2AC3"/>
    <w:rsid w:val="00E1477A"/>
    <w:rsid w:val="00E26772"/>
    <w:rsid w:val="00E54C97"/>
    <w:rsid w:val="00ED23CC"/>
    <w:rsid w:val="00F16D73"/>
    <w:rsid w:val="00F3210B"/>
    <w:rsid w:val="00F67AE6"/>
    <w:rsid w:val="00F71BFB"/>
    <w:rsid w:val="00F93524"/>
    <w:rsid w:val="00FA3B23"/>
    <w:rsid w:val="00FB0736"/>
    <w:rsid w:val="00FE3C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160E40"/>
  <w15:docId w15:val="{1FD235AA-ACD7-1B4C-A872-781FDF7B5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675CA"/>
    <w:rPr>
      <w:rFonts w:ascii="Arial" w:eastAsia="Times New Roman" w:hAnsi="Arial" w:cs="Times New Roman"/>
      <w:sz w:val="22"/>
      <w:szCs w:val="20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75CA"/>
    <w:pPr>
      <w:keepNext/>
      <w:keepLines/>
      <w:tabs>
        <w:tab w:val="left" w:pos="567"/>
      </w:tabs>
      <w:spacing w:before="240" w:after="240"/>
      <w:ind w:left="567" w:hanging="567"/>
      <w:outlineLvl w:val="1"/>
    </w:pPr>
    <w:rPr>
      <w:rFonts w:ascii="Calibri" w:hAnsi="Calibri"/>
      <w:b/>
      <w:bCs/>
      <w:i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675CA"/>
    <w:rPr>
      <w:rFonts w:ascii="Calibri" w:eastAsia="Times New Roman" w:hAnsi="Calibri" w:cs="Times New Roman"/>
      <w:b/>
      <w:bCs/>
      <w:i/>
      <w:szCs w:val="26"/>
      <w:lang w:val="en-GB"/>
    </w:rPr>
  </w:style>
  <w:style w:type="paragraph" w:styleId="BodyText">
    <w:name w:val="Body Text"/>
    <w:basedOn w:val="Normal"/>
    <w:link w:val="BodyTextChar"/>
    <w:uiPriority w:val="99"/>
    <w:unhideWhenUsed/>
    <w:qFormat/>
    <w:rsid w:val="008675CA"/>
    <w:pPr>
      <w:tabs>
        <w:tab w:val="left" w:pos="567"/>
      </w:tabs>
      <w:spacing w:after="120"/>
    </w:pPr>
    <w:rPr>
      <w:rFonts w:ascii="Calibri" w:hAnsi="Calibri"/>
    </w:rPr>
  </w:style>
  <w:style w:type="character" w:customStyle="1" w:styleId="BodyTextChar">
    <w:name w:val="Body Text Char"/>
    <w:basedOn w:val="DefaultParagraphFont"/>
    <w:link w:val="BodyText"/>
    <w:uiPriority w:val="99"/>
    <w:rsid w:val="008675CA"/>
    <w:rPr>
      <w:rFonts w:ascii="Calibri" w:eastAsia="Times New Roman" w:hAnsi="Calibri" w:cs="Times New Roman"/>
      <w:sz w:val="22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CA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CA"/>
    <w:rPr>
      <w:rFonts w:ascii="Times New Roman" w:eastAsia="Times New Roman" w:hAnsi="Times New Roman" w:cs="Times New Roman"/>
      <w:sz w:val="18"/>
      <w:szCs w:val="18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06F40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06F40"/>
    <w:rPr>
      <w:rFonts w:ascii="Arial" w:eastAsia="Times New Roman" w:hAnsi="Arial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606F40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606F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06F40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06F40"/>
    <w:rPr>
      <w:rFonts w:ascii="Arial" w:eastAsia="Times New Roman" w:hAnsi="Arial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6F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6F40"/>
    <w:rPr>
      <w:rFonts w:ascii="Arial" w:eastAsia="Times New Roman" w:hAnsi="Arial" w:cs="Times New Roman"/>
      <w:b/>
      <w:bCs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7F7BD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379F3"/>
    <w:rPr>
      <w:color w:val="954F72" w:themeColor="followedHyperlink"/>
      <w:u w:val="single"/>
    </w:rPr>
  </w:style>
  <w:style w:type="paragraph" w:styleId="ListParagraph">
    <w:name w:val="List Paragraph"/>
    <w:aliases w:val="Normal 1,List Paragraph1,List Paragraph (numbered (a)),List Paragraph 1,Akapit z listą BS,Bullets,Dot pt,F5 List Paragraph,List Paragraph Char Char Char,Indicator Text,Numbered Para 1,Bullet 1,Bullet Points,List Paragraph Char Char,L"/>
    <w:basedOn w:val="Normal"/>
    <w:link w:val="ListParagraphChar"/>
    <w:uiPriority w:val="34"/>
    <w:qFormat/>
    <w:rsid w:val="00902078"/>
    <w:pPr>
      <w:ind w:left="720"/>
    </w:pPr>
    <w:rPr>
      <w:rFonts w:ascii="Calibri" w:eastAsia="Calibri" w:hAnsi="Calibri"/>
      <w:szCs w:val="22"/>
      <w:lang w:val="sq-AL"/>
    </w:rPr>
  </w:style>
  <w:style w:type="character" w:customStyle="1" w:styleId="ListParagraphChar">
    <w:name w:val="List Paragraph Char"/>
    <w:aliases w:val="Normal 1 Char,List Paragraph1 Char,List Paragraph (numbered (a)) Char,List Paragraph 1 Char,Akapit z listą BS Char,Bullets Char,Dot pt Char,F5 List Paragraph Char,List Paragraph Char Char Char Char,Indicator Text Char,Bullet 1 Char"/>
    <w:link w:val="ListParagraph"/>
    <w:uiPriority w:val="34"/>
    <w:qFormat/>
    <w:locked/>
    <w:rsid w:val="00902078"/>
    <w:rPr>
      <w:rFonts w:ascii="Calibri" w:eastAsia="Calibri" w:hAnsi="Calibri" w:cs="Times New Roman"/>
      <w:sz w:val="22"/>
      <w:szCs w:val="22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ti.suli@mb.gov.a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onsultimipublik.gov.a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margarita.vogli@mb.gov.a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eti.suli@mb.gov.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873</Words>
  <Characters>4977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Vidačak</dc:creator>
  <cp:lastModifiedBy>HP</cp:lastModifiedBy>
  <cp:revision>10</cp:revision>
  <dcterms:created xsi:type="dcterms:W3CDTF">2021-03-25T11:07:00Z</dcterms:created>
  <dcterms:modified xsi:type="dcterms:W3CDTF">2021-03-25T21:40:00Z</dcterms:modified>
</cp:coreProperties>
</file>